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D3" w:rsidRPr="00757256" w:rsidRDefault="001B05D3" w:rsidP="001B05D3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256">
        <w:rPr>
          <w:rFonts w:ascii="Times New Roman" w:hAnsi="Times New Roman" w:cs="Times New Roman"/>
          <w:b/>
          <w:sz w:val="28"/>
          <w:szCs w:val="28"/>
        </w:rPr>
        <w:t>Профессиограмма</w:t>
      </w:r>
      <w:proofErr w:type="spellEnd"/>
      <w:r w:rsidRPr="00757256">
        <w:rPr>
          <w:rFonts w:ascii="Times New Roman" w:hAnsi="Times New Roman" w:cs="Times New Roman"/>
          <w:b/>
          <w:sz w:val="28"/>
          <w:szCs w:val="28"/>
        </w:rPr>
        <w:t xml:space="preserve"> специальности</w:t>
      </w:r>
    </w:p>
    <w:p w:rsidR="001B05D3" w:rsidRPr="00757256" w:rsidRDefault="001B05D3" w:rsidP="001B05D3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56">
        <w:rPr>
          <w:rFonts w:ascii="Times New Roman" w:hAnsi="Times New Roman" w:cs="Times New Roman"/>
          <w:b/>
          <w:sz w:val="28"/>
          <w:szCs w:val="28"/>
        </w:rPr>
        <w:t>07021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57256">
        <w:rPr>
          <w:rFonts w:ascii="Times New Roman" w:hAnsi="Times New Roman" w:cs="Times New Roman"/>
          <w:b/>
          <w:sz w:val="28"/>
          <w:szCs w:val="28"/>
        </w:rPr>
        <w:t xml:space="preserve">  «Музыкальное </w:t>
      </w:r>
      <w:r>
        <w:rPr>
          <w:rFonts w:ascii="Times New Roman" w:hAnsi="Times New Roman" w:cs="Times New Roman"/>
          <w:b/>
          <w:sz w:val="28"/>
          <w:szCs w:val="28"/>
        </w:rPr>
        <w:t>искусство эстрады</w:t>
      </w:r>
      <w:r w:rsidRPr="00757256">
        <w:rPr>
          <w:rFonts w:ascii="Times New Roman" w:hAnsi="Times New Roman" w:cs="Times New Roman"/>
          <w:b/>
          <w:sz w:val="28"/>
          <w:szCs w:val="28"/>
        </w:rPr>
        <w:t>»</w:t>
      </w:r>
    </w:p>
    <w:p w:rsidR="001B05D3" w:rsidRPr="00537A05" w:rsidRDefault="001B05D3" w:rsidP="001B05D3">
      <w:pPr>
        <w:pStyle w:val="a3"/>
        <w:numPr>
          <w:ilvl w:val="0"/>
          <w:numId w:val="1"/>
        </w:numPr>
        <w:tabs>
          <w:tab w:val="left" w:pos="1335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профессии </w:t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2922"/>
        <w:gridCol w:w="3434"/>
      </w:tblGrid>
      <w:tr w:rsidR="001B05D3" w:rsidRPr="00986C56" w:rsidTr="000126AC">
        <w:trPr>
          <w:cantSplit/>
          <w:trHeight w:val="308"/>
        </w:trPr>
        <w:tc>
          <w:tcPr>
            <w:tcW w:w="1618" w:type="pct"/>
            <w:vAlign w:val="center"/>
          </w:tcPr>
          <w:p w:rsidR="001B05D3" w:rsidRPr="00986C56" w:rsidRDefault="001B05D3" w:rsidP="000126AC">
            <w:pPr>
              <w:pStyle w:val="a6"/>
              <w:widowControl w:val="0"/>
              <w:spacing w:line="276" w:lineRule="auto"/>
              <w:jc w:val="center"/>
              <w:rPr>
                <w:b/>
                <w:caps/>
                <w:shadow w:val="0"/>
                <w:lang w:eastAsia="en-US"/>
              </w:rPr>
            </w:pPr>
            <w:r w:rsidRPr="00986C56">
              <w:rPr>
                <w:b/>
                <w:bCs/>
                <w:shadow w:val="0"/>
                <w:lang w:eastAsia="en-US"/>
              </w:rPr>
              <w:t>Образовательная база приема</w:t>
            </w:r>
          </w:p>
        </w:tc>
        <w:tc>
          <w:tcPr>
            <w:tcW w:w="1555" w:type="pct"/>
            <w:vAlign w:val="center"/>
          </w:tcPr>
          <w:p w:rsidR="001B05D3" w:rsidRPr="00986C56" w:rsidRDefault="001B05D3" w:rsidP="000126AC">
            <w:pPr>
              <w:pStyle w:val="a6"/>
              <w:widowControl w:val="0"/>
              <w:spacing w:line="276" w:lineRule="auto"/>
              <w:jc w:val="center"/>
              <w:rPr>
                <w:b/>
                <w:caps/>
                <w:shadow w:val="0"/>
                <w:lang w:eastAsia="en-US"/>
              </w:rPr>
            </w:pPr>
            <w:r w:rsidRPr="00986C56">
              <w:rPr>
                <w:b/>
                <w:shadow w:val="0"/>
                <w:lang w:eastAsia="en-US"/>
              </w:rPr>
              <w:t>Наименование квалификации углубленной подготовки</w:t>
            </w:r>
          </w:p>
        </w:tc>
        <w:tc>
          <w:tcPr>
            <w:tcW w:w="1827" w:type="pct"/>
            <w:vAlign w:val="center"/>
          </w:tcPr>
          <w:p w:rsidR="001B05D3" w:rsidRPr="00986C56" w:rsidRDefault="001B05D3" w:rsidP="000126AC">
            <w:pPr>
              <w:pStyle w:val="a6"/>
              <w:widowControl w:val="0"/>
              <w:spacing w:line="276" w:lineRule="auto"/>
              <w:jc w:val="center"/>
              <w:rPr>
                <w:b/>
                <w:caps/>
                <w:shadow w:val="0"/>
                <w:lang w:eastAsia="en-US"/>
              </w:rPr>
            </w:pPr>
            <w:r w:rsidRPr="00986C56">
              <w:rPr>
                <w:b/>
                <w:shadow w:val="0"/>
                <w:lang w:eastAsia="en-US"/>
              </w:rPr>
              <w:t>Нормативный срок освоения ОПОП СПО углубленной подготовки</w:t>
            </w:r>
            <w:r w:rsidRPr="00986C56">
              <w:rPr>
                <w:b/>
                <w:shadow w:val="0"/>
                <w:spacing w:val="-2"/>
                <w:lang w:eastAsia="en-US"/>
              </w:rPr>
              <w:t xml:space="preserve"> при очной форме получении образования</w:t>
            </w:r>
          </w:p>
        </w:tc>
      </w:tr>
      <w:tr w:rsidR="001B05D3" w:rsidRPr="00986C56" w:rsidTr="000126AC">
        <w:trPr>
          <w:cantSplit/>
          <w:trHeight w:val="1162"/>
        </w:trPr>
        <w:tc>
          <w:tcPr>
            <w:tcW w:w="1618" w:type="pct"/>
          </w:tcPr>
          <w:p w:rsidR="001B05D3" w:rsidRPr="00986C56" w:rsidRDefault="001B05D3" w:rsidP="000126AC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hadow w:val="0"/>
                <w:szCs w:val="24"/>
                <w:lang w:eastAsia="en-US"/>
              </w:rPr>
            </w:pPr>
            <w:r w:rsidRPr="00986C56">
              <w:rPr>
                <w:rFonts w:ascii="Times New Roman" w:hAnsi="Times New Roman" w:cs="Times New Roman"/>
                <w:bCs/>
                <w:shadow w:val="0"/>
                <w:szCs w:val="24"/>
                <w:lang w:eastAsia="en-US"/>
              </w:rPr>
              <w:t>на базе основного общего образования</w:t>
            </w:r>
          </w:p>
          <w:p w:rsidR="001B05D3" w:rsidRPr="00986C56" w:rsidRDefault="001B05D3" w:rsidP="000126AC">
            <w:pPr>
              <w:pStyle w:val="3"/>
              <w:widowControl w:val="0"/>
              <w:ind w:left="0" w:firstLine="0"/>
              <w:jc w:val="center"/>
              <w:rPr>
                <w:rFonts w:ascii="Times New Roman" w:hAnsi="Times New Roman" w:cs="Times New Roman"/>
                <w:bCs/>
                <w:shadow w:val="0"/>
                <w:szCs w:val="24"/>
                <w:lang w:eastAsia="en-US"/>
              </w:rPr>
            </w:pPr>
          </w:p>
        </w:tc>
        <w:tc>
          <w:tcPr>
            <w:tcW w:w="1555" w:type="pct"/>
            <w:tcBorders>
              <w:top w:val="nil"/>
            </w:tcBorders>
          </w:tcPr>
          <w:p w:rsidR="001B05D3" w:rsidRPr="00986C56" w:rsidRDefault="001B05D3" w:rsidP="000126AC">
            <w:pPr>
              <w:pStyle w:val="a6"/>
              <w:widowControl w:val="0"/>
              <w:spacing w:after="0"/>
              <w:jc w:val="center"/>
              <w:rPr>
                <w:shadow w:val="0"/>
                <w:lang w:eastAsia="en-US"/>
              </w:rPr>
            </w:pPr>
            <w:r w:rsidRPr="00986C56">
              <w:rPr>
                <w:shadow w:val="0"/>
                <w:lang w:eastAsia="en-US"/>
              </w:rPr>
              <w:t>Артист,</w:t>
            </w:r>
          </w:p>
          <w:p w:rsidR="001B05D3" w:rsidRPr="00986C56" w:rsidRDefault="001B05D3" w:rsidP="000126AC">
            <w:pPr>
              <w:pStyle w:val="a6"/>
              <w:widowControl w:val="0"/>
              <w:spacing w:after="0"/>
              <w:jc w:val="center"/>
              <w:rPr>
                <w:shadow w:val="0"/>
                <w:lang w:eastAsia="en-US"/>
              </w:rPr>
            </w:pPr>
            <w:r w:rsidRPr="00986C56">
              <w:rPr>
                <w:shadow w:val="0"/>
                <w:lang w:eastAsia="en-US"/>
              </w:rPr>
              <w:t>препода</w:t>
            </w:r>
            <w:r w:rsidRPr="00986C56">
              <w:rPr>
                <w:shadow w:val="0"/>
                <w:lang w:eastAsia="en-US"/>
              </w:rPr>
              <w:softHyphen/>
              <w:t>ва</w:t>
            </w:r>
            <w:r w:rsidRPr="00986C56">
              <w:rPr>
                <w:shadow w:val="0"/>
                <w:lang w:eastAsia="en-US"/>
              </w:rPr>
              <w:softHyphen/>
              <w:t>тель, руководитель</w:t>
            </w:r>
          </w:p>
          <w:p w:rsidR="001B05D3" w:rsidRPr="00986C56" w:rsidRDefault="001B05D3" w:rsidP="000126AC">
            <w:pPr>
              <w:pStyle w:val="a6"/>
              <w:widowControl w:val="0"/>
              <w:spacing w:after="0"/>
              <w:jc w:val="center"/>
              <w:rPr>
                <w:shadow w:val="0"/>
                <w:lang w:eastAsia="en-US"/>
              </w:rPr>
            </w:pPr>
            <w:r w:rsidRPr="00986C56">
              <w:rPr>
                <w:shadow w:val="0"/>
                <w:lang w:eastAsia="en-US"/>
              </w:rPr>
              <w:t>эс</w:t>
            </w:r>
            <w:r w:rsidRPr="00986C56">
              <w:rPr>
                <w:shadow w:val="0"/>
                <w:lang w:eastAsia="en-US"/>
              </w:rPr>
              <w:softHyphen/>
              <w:t>т</w:t>
            </w:r>
            <w:r w:rsidRPr="00986C56">
              <w:rPr>
                <w:shadow w:val="0"/>
                <w:lang w:eastAsia="en-US"/>
              </w:rPr>
              <w:softHyphen/>
            </w:r>
            <w:r w:rsidRPr="00986C56">
              <w:rPr>
                <w:shadow w:val="0"/>
                <w:lang w:eastAsia="en-US"/>
              </w:rPr>
              <w:softHyphen/>
              <w:t>рад</w:t>
            </w:r>
            <w:r w:rsidRPr="00986C56">
              <w:rPr>
                <w:shadow w:val="0"/>
                <w:lang w:eastAsia="en-US"/>
              </w:rPr>
              <w:softHyphen/>
              <w:t>ного коллектива</w:t>
            </w:r>
          </w:p>
        </w:tc>
        <w:tc>
          <w:tcPr>
            <w:tcW w:w="1827" w:type="pct"/>
          </w:tcPr>
          <w:p w:rsidR="001B05D3" w:rsidRPr="00986C56" w:rsidRDefault="001B05D3" w:rsidP="000126AC">
            <w:pPr>
              <w:pStyle w:val="a6"/>
              <w:widowControl w:val="0"/>
              <w:spacing w:after="0"/>
              <w:jc w:val="center"/>
              <w:rPr>
                <w:bCs/>
                <w:shadow w:val="0"/>
                <w:lang w:eastAsia="en-US"/>
              </w:rPr>
            </w:pPr>
          </w:p>
          <w:p w:rsidR="001B05D3" w:rsidRPr="00986C56" w:rsidRDefault="001B05D3" w:rsidP="000126AC">
            <w:pPr>
              <w:pStyle w:val="a6"/>
              <w:widowControl w:val="0"/>
              <w:spacing w:after="0"/>
              <w:jc w:val="center"/>
              <w:rPr>
                <w:bCs/>
                <w:shadow w:val="0"/>
                <w:vertAlign w:val="superscript"/>
                <w:lang w:eastAsia="en-US"/>
              </w:rPr>
            </w:pPr>
            <w:r w:rsidRPr="00986C56">
              <w:rPr>
                <w:bCs/>
                <w:shadow w:val="0"/>
                <w:lang w:eastAsia="en-US"/>
              </w:rPr>
              <w:t>3 года 10 месяцев</w:t>
            </w:r>
            <w:r w:rsidRPr="00986C56">
              <w:rPr>
                <w:rStyle w:val="a8"/>
                <w:bCs/>
                <w:shadow w:val="0"/>
                <w:lang w:eastAsia="en-US"/>
              </w:rPr>
              <w:footnoteReference w:id="1"/>
            </w:r>
          </w:p>
          <w:p w:rsidR="001B05D3" w:rsidRPr="00986C56" w:rsidRDefault="001B05D3" w:rsidP="000126AC">
            <w:pPr>
              <w:pStyle w:val="a6"/>
              <w:widowControl w:val="0"/>
              <w:spacing w:after="0"/>
              <w:jc w:val="center"/>
              <w:rPr>
                <w:bCs/>
                <w:caps/>
                <w:shadow w:val="0"/>
                <w:lang w:eastAsia="en-US"/>
              </w:rPr>
            </w:pPr>
          </w:p>
        </w:tc>
      </w:tr>
    </w:tbl>
    <w:p w:rsidR="001B05D3" w:rsidRDefault="001B05D3" w:rsidP="001B05D3">
      <w:pPr>
        <w:tabs>
          <w:tab w:val="left" w:pos="1335"/>
        </w:tabs>
      </w:pPr>
    </w:p>
    <w:p w:rsidR="00567670" w:rsidRDefault="00567670" w:rsidP="001B05D3">
      <w:pPr>
        <w:tabs>
          <w:tab w:val="left" w:pos="1335"/>
        </w:tabs>
      </w:pPr>
      <w:r>
        <w:rPr>
          <w:noProof/>
        </w:rPr>
        <w:drawing>
          <wp:inline distT="0" distB="0" distL="0" distR="0">
            <wp:extent cx="3519487" cy="2695575"/>
            <wp:effectExtent l="19050" t="0" r="4763" b="0"/>
            <wp:docPr id="1" name="Рисунок 1" descr="C:\Users\Татьяна Васильевна\Desktop\ПРофессиограмма ЯККиИ\ФОТО ВОРЦ\ЭП\NV5A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Васильевна\Desktop\ПРофессиограмма ЯККиИ\ФОТО ВОРЦ\ЭП\NV5A4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487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D3" w:rsidRDefault="001B05D3" w:rsidP="001B05D3">
      <w:pPr>
        <w:pStyle w:val="a3"/>
        <w:numPr>
          <w:ilvl w:val="0"/>
          <w:numId w:val="1"/>
        </w:numPr>
        <w:tabs>
          <w:tab w:val="left" w:pos="133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7DAE">
        <w:rPr>
          <w:rFonts w:ascii="Times New Roman" w:hAnsi="Times New Roman" w:cs="Times New Roman"/>
          <w:sz w:val="28"/>
          <w:szCs w:val="28"/>
        </w:rPr>
        <w:t xml:space="preserve">В 1992 году, когда училище было реорганизовано в Колледж культуры и искусств РС (Я), было открыто  «Эстрадно-цирковое отделение». Отделение работало по двум направлениям: «Цирковое искусство» выпускало артистов цирка; «Эстрадное искусство» имело так же два направления: класс вокала и класс инструментального ансамбля. В 2000 году был последний выпуск артистов цирка. С 2001 года отделение «Эстрадное искусство» переименовано в отделение «Вокальное творчество». </w:t>
      </w:r>
      <w:r>
        <w:rPr>
          <w:rFonts w:ascii="Times New Roman" w:hAnsi="Times New Roman" w:cs="Times New Roman"/>
          <w:sz w:val="28"/>
          <w:szCs w:val="28"/>
        </w:rPr>
        <w:t xml:space="preserve">В 2005 году </w:t>
      </w:r>
      <w:r w:rsidRPr="004B7DAE">
        <w:rPr>
          <w:rFonts w:ascii="Times New Roman" w:hAnsi="Times New Roman" w:cs="Times New Roman"/>
          <w:sz w:val="28"/>
          <w:szCs w:val="28"/>
        </w:rPr>
        <w:t xml:space="preserve"> в связи с набором второй специализации повышенного уровня на специализацию «Эстрадное пение» кафедра была переименована в «Музыкальное искусство эстрады». </w:t>
      </w:r>
    </w:p>
    <w:p w:rsidR="001B05D3" w:rsidRDefault="001B05D3" w:rsidP="001B05D3">
      <w:pPr>
        <w:pStyle w:val="a3"/>
        <w:numPr>
          <w:ilvl w:val="0"/>
          <w:numId w:val="1"/>
        </w:numPr>
        <w:tabs>
          <w:tab w:val="left" w:pos="133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Родственные профессии: </w:t>
      </w:r>
    </w:p>
    <w:p w:rsidR="001B05D3" w:rsidRDefault="001B05D3" w:rsidP="001B05D3">
      <w:pPr>
        <w:pStyle w:val="a3"/>
        <w:tabs>
          <w:tab w:val="left" w:pos="133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музыки, руководитель хорового коллектива.</w:t>
      </w:r>
    </w:p>
    <w:p w:rsidR="001B05D3" w:rsidRDefault="001B05D3" w:rsidP="001B05D3">
      <w:pPr>
        <w:pStyle w:val="a3"/>
        <w:numPr>
          <w:ilvl w:val="0"/>
          <w:numId w:val="1"/>
        </w:numPr>
        <w:tabs>
          <w:tab w:val="left" w:pos="133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Преимущества профессии:</w:t>
      </w:r>
    </w:p>
    <w:p w:rsidR="001B05D3" w:rsidRDefault="001B05D3" w:rsidP="001B05D3">
      <w:pPr>
        <w:pStyle w:val="a3"/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Преимуществами данной профессии является творческое развитие личности, раскрывающее талант во всех его гранях.</w:t>
      </w:r>
    </w:p>
    <w:p w:rsidR="001B05D3" w:rsidRDefault="001B05D3" w:rsidP="001B05D3">
      <w:pPr>
        <w:pStyle w:val="a3"/>
        <w:tabs>
          <w:tab w:val="left" w:pos="709"/>
        </w:tabs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Ограничения профессии. </w:t>
      </w:r>
    </w:p>
    <w:p w:rsidR="001B05D3" w:rsidRDefault="001B05D3" w:rsidP="001B05D3">
      <w:pPr>
        <w:pStyle w:val="a3"/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Требуются базовые знания</w:t>
      </w:r>
      <w:r w:rsidRPr="005D5156">
        <w:rPr>
          <w:rFonts w:ascii="Times New Roman" w:hAnsi="Times New Roman" w:cs="Times New Roman"/>
          <w:sz w:val="28"/>
          <w:szCs w:val="28"/>
        </w:rPr>
        <w:t xml:space="preserve"> в области исполнительства на инструменте, сольного пения и музыкально-теоретической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5D3" w:rsidRPr="00AB5215" w:rsidRDefault="001B05D3" w:rsidP="001B05D3">
      <w:pPr>
        <w:pStyle w:val="a3"/>
        <w:widowControl w:val="0"/>
        <w:numPr>
          <w:ilvl w:val="0"/>
          <w:numId w:val="2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 xml:space="preserve">Содержание деятельности: </w:t>
      </w:r>
    </w:p>
    <w:p w:rsidR="001B05D3" w:rsidRPr="00206309" w:rsidRDefault="001B05D3" w:rsidP="001B05D3">
      <w:pPr>
        <w:pStyle w:val="2"/>
        <w:widowControl w:val="0"/>
        <w:ind w:left="142" w:firstLine="0"/>
        <w:jc w:val="both"/>
        <w:rPr>
          <w:rFonts w:ascii="Times New Roman" w:hAnsi="Times New Roman" w:cs="Times New Roman"/>
          <w:shadow/>
          <w:sz w:val="28"/>
        </w:rPr>
      </w:pPr>
      <w:r w:rsidRPr="00206309">
        <w:rPr>
          <w:rFonts w:ascii="Times New Roman" w:hAnsi="Times New Roman" w:cs="Times New Roman"/>
          <w:b/>
          <w:shadow/>
          <w:sz w:val="28"/>
        </w:rPr>
        <w:t>Артист, преподаватель, руководитель эстрадного коллектива</w:t>
      </w:r>
      <w:r w:rsidRPr="00206309">
        <w:rPr>
          <w:rFonts w:ascii="Times New Roman" w:hAnsi="Times New Roman" w:cs="Times New Roman"/>
          <w:shadow/>
          <w:sz w:val="28"/>
        </w:rPr>
        <w:t xml:space="preserve"> готовится к следующим видам деятельности:</w:t>
      </w:r>
    </w:p>
    <w:p w:rsidR="001B05D3" w:rsidRDefault="001B05D3" w:rsidP="001B05D3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hadow/>
          <w:sz w:val="28"/>
        </w:rPr>
        <w:t xml:space="preserve">- </w:t>
      </w:r>
      <w:r w:rsidRPr="00206309">
        <w:rPr>
          <w:rFonts w:ascii="Times New Roman" w:hAnsi="Times New Roman" w:cs="Times New Roman"/>
          <w:shadow/>
          <w:sz w:val="28"/>
        </w:rPr>
        <w:t>Музыкально-исполнительская</w:t>
      </w:r>
      <w:r w:rsidRPr="00206309">
        <w:rPr>
          <w:rFonts w:ascii="Times New Roman" w:hAnsi="Times New Roman" w:cs="Times New Roman"/>
          <w:i/>
          <w:shadow/>
          <w:sz w:val="28"/>
        </w:rPr>
        <w:t xml:space="preserve"> </w:t>
      </w:r>
      <w:r w:rsidRPr="00206309">
        <w:rPr>
          <w:rFonts w:ascii="Times New Roman" w:hAnsi="Times New Roman" w:cs="Times New Roman"/>
          <w:shadow/>
          <w:sz w:val="28"/>
        </w:rPr>
        <w:t>деятельность (в качестве артиста оркестра, ансамбля, концертмейстера, солиста концертных организаций).</w:t>
      </w:r>
    </w:p>
    <w:p w:rsidR="001B05D3" w:rsidRDefault="001B05D3" w:rsidP="001B05D3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-</w:t>
      </w:r>
      <w:r w:rsidRPr="00206309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Pr="00206309">
        <w:rPr>
          <w:rFonts w:ascii="Times New Roman" w:hAnsi="Times New Roman" w:cs="Times New Roman"/>
          <w:shadow/>
          <w:sz w:val="28"/>
          <w:szCs w:val="28"/>
        </w:rPr>
        <w:t>Педагогическая деятельность  (учебно-методическое обеспечение процесса обучения в детских школах искусств, детских музыкальных школах, других учреждениях дополнительного образования, общеобразовательных учреждениях, учреждениях СПО).</w:t>
      </w:r>
    </w:p>
    <w:p w:rsidR="001B05D3" w:rsidRDefault="001B05D3" w:rsidP="001B05D3">
      <w:pPr>
        <w:pStyle w:val="2"/>
        <w:widowControl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hadow/>
          <w:sz w:val="28"/>
        </w:rPr>
        <w:t xml:space="preserve">- </w:t>
      </w:r>
      <w:r w:rsidRPr="00206309">
        <w:rPr>
          <w:rFonts w:ascii="Times New Roman" w:hAnsi="Times New Roman" w:cs="Times New Roman"/>
          <w:bCs/>
          <w:shadow/>
          <w:sz w:val="28"/>
        </w:rPr>
        <w:t>Организационно-управленческая деятельность (организация репетицион</w:t>
      </w:r>
      <w:r w:rsidRPr="00206309">
        <w:rPr>
          <w:rFonts w:ascii="Times New Roman" w:hAnsi="Times New Roman" w:cs="Times New Roman"/>
          <w:bCs/>
          <w:shadow/>
          <w:sz w:val="28"/>
        </w:rPr>
        <w:softHyphen/>
        <w:t>ной работы и концертной деятельности в качестве дирижера коллектива исполните</w:t>
      </w:r>
      <w:r w:rsidRPr="00206309">
        <w:rPr>
          <w:rFonts w:ascii="Times New Roman" w:hAnsi="Times New Roman" w:cs="Times New Roman"/>
          <w:bCs/>
          <w:shadow/>
          <w:sz w:val="28"/>
        </w:rPr>
        <w:softHyphen/>
        <w:t>лей).</w:t>
      </w:r>
      <w:r>
        <w:rPr>
          <w:rFonts w:ascii="Times New Roman" w:hAnsi="Times New Roman" w:cs="Times New Roman"/>
          <w:bCs/>
          <w:shadow/>
          <w:sz w:val="28"/>
        </w:rPr>
        <w:t xml:space="preserve">  </w:t>
      </w:r>
      <w:r w:rsidRPr="00AB5215">
        <w:rPr>
          <w:rFonts w:ascii="Times New Roman" w:hAnsi="Times New Roman" w:cs="Times New Roman"/>
          <w:bCs/>
          <w:shadow/>
          <w:sz w:val="28"/>
          <w:szCs w:val="28"/>
        </w:rPr>
        <w:t>В</w:t>
      </w:r>
      <w:r w:rsidRPr="00AB5215">
        <w:rPr>
          <w:rFonts w:ascii="Times New Roman" w:hAnsi="Times New Roman" w:cs="Times New Roman"/>
          <w:sz w:val="28"/>
          <w:szCs w:val="28"/>
        </w:rPr>
        <w:t>ыпускник по специальности «Музыкальное искусство эстрады (по видам)» профессионально реализуется в музыкально-инструментальном  исполнительстве в качестве артиста оркестра, ансамбля, концертмейстера, солиста концертных организаций. Также специалист может заниматься педагогической и организационно-управленческой деятельностью (дирижер коллектива исполнителей).</w:t>
      </w:r>
    </w:p>
    <w:p w:rsidR="001B05D3" w:rsidRPr="002D06E9" w:rsidRDefault="001B05D3" w:rsidP="001B05D3">
      <w:pPr>
        <w:pStyle w:val="2"/>
        <w:widowControl w:val="0"/>
        <w:spacing w:after="0"/>
        <w:ind w:left="0"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7.</w:t>
      </w:r>
      <w:r w:rsidRPr="00A4588E">
        <w:rPr>
          <w:rFonts w:ascii="Times New Roman" w:hAnsi="Times New Roman" w:cs="Times New Roman"/>
          <w:shadow/>
          <w:sz w:val="28"/>
          <w:szCs w:val="28"/>
        </w:rPr>
        <w:t xml:space="preserve">  </w:t>
      </w:r>
      <w:r w:rsidRPr="002D06E9">
        <w:rPr>
          <w:rFonts w:ascii="Times New Roman" w:hAnsi="Times New Roman" w:cs="Times New Roman"/>
          <w:shadow/>
          <w:sz w:val="28"/>
          <w:szCs w:val="28"/>
        </w:rPr>
        <w:t>Инструмент деятельности:</w:t>
      </w:r>
    </w:p>
    <w:p w:rsidR="001B05D3" w:rsidRPr="002D06E9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2D06E9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>
        <w:rPr>
          <w:rFonts w:ascii="Times New Roman" w:hAnsi="Times New Roman" w:cs="Times New Roman"/>
          <w:shadow/>
          <w:sz w:val="28"/>
          <w:szCs w:val="28"/>
        </w:rPr>
        <w:t>Голос, талант.</w:t>
      </w:r>
    </w:p>
    <w:p w:rsidR="001B05D3" w:rsidRPr="00AB5215" w:rsidRDefault="001B05D3" w:rsidP="001B05D3">
      <w:pPr>
        <w:pStyle w:val="20"/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hanging="578"/>
      </w:pPr>
      <w:r w:rsidRPr="00AB5215">
        <w:rPr>
          <w:rFonts w:ascii="Times New Roman" w:hAnsi="Times New Roman" w:cs="Times New Roman"/>
          <w:shadow/>
          <w:sz w:val="28"/>
          <w:szCs w:val="28"/>
        </w:rPr>
        <w:t>Требования к знаниям и умениям:</w:t>
      </w:r>
    </w:p>
    <w:p w:rsidR="001B05D3" w:rsidRPr="00AB5215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AB5215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- </w:t>
      </w:r>
      <w:r w:rsidRPr="00AB5215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художественно-исполнительские возможности инструментов эстрадного оркестра;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основы овладения навыками вокальной техники;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основы сценического поведения и актерского мастерства;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психолого-педагогические особенности работы с детьми дошкольного и школьного возраста;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5215">
        <w:rPr>
          <w:rFonts w:ascii="Times New Roman" w:hAnsi="Times New Roman" w:cs="Times New Roman"/>
          <w:sz w:val="28"/>
          <w:szCs w:val="28"/>
        </w:rPr>
        <w:t xml:space="preserve"> методические системы обучения игре на музыкальном инструменте, вокальному пению;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5215">
        <w:rPr>
          <w:rFonts w:ascii="Times New Roman" w:hAnsi="Times New Roman" w:cs="Times New Roman"/>
          <w:sz w:val="28"/>
          <w:szCs w:val="28"/>
        </w:rPr>
        <w:t xml:space="preserve"> порядок ведения учебной документации в учреждениях общего и дополнительного образования детей;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методы и принципы руководства эстрадно-джазовым коллективом; основы дирижерской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b/>
          <w:bCs/>
          <w:sz w:val="28"/>
          <w:szCs w:val="28"/>
        </w:rPr>
      </w:pPr>
      <w:r w:rsidRPr="00AB5215">
        <w:rPr>
          <w:rFonts w:ascii="Times New Roman" w:hAnsi="Times New Roman" w:cs="Times New Roman"/>
          <w:b/>
          <w:bCs/>
          <w:sz w:val="28"/>
          <w:szCs w:val="28"/>
        </w:rPr>
        <w:t>Должен уметь: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lastRenderedPageBreak/>
        <w:t>- самостоятельно осваивать и исполнять различные произведения классической, современной и эстрадно-джазовой музыкальной литературы;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владеть средствами импровизации;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играть в ансамбле, оркестре различных составов;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выполнять инструментовку, аранжировку музыкального произведения;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5215">
        <w:rPr>
          <w:rFonts w:ascii="Times New Roman" w:hAnsi="Times New Roman" w:cs="Times New Roman"/>
          <w:sz w:val="28"/>
          <w:szCs w:val="28"/>
        </w:rPr>
        <w:t>психофизи</w:t>
      </w:r>
      <w:bookmarkStart w:id="0" w:name="_GoBack"/>
      <w:bookmarkEnd w:id="0"/>
      <w:r w:rsidRPr="00AB5215">
        <w:rPr>
          <w:rFonts w:ascii="Times New Roman" w:hAnsi="Times New Roman" w:cs="Times New Roman"/>
          <w:sz w:val="28"/>
          <w:szCs w:val="28"/>
        </w:rPr>
        <w:t>ологически</w:t>
      </w:r>
      <w:proofErr w:type="spellEnd"/>
      <w:r w:rsidRPr="00AB5215"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деятельности;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уметь организовать образовательный процесс с учетом базовых основ педагогики, осуществлять учебно-методическую деятельность;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- уметь работать с творческим коллективом;</w:t>
      </w:r>
    </w:p>
    <w:p w:rsidR="001B05D3" w:rsidRDefault="001B05D3" w:rsidP="001B05D3">
      <w:pPr>
        <w:pStyle w:val="20"/>
        <w:widowControl w:val="0"/>
        <w:tabs>
          <w:tab w:val="left" w:pos="993"/>
          <w:tab w:val="left" w:pos="1418"/>
        </w:tabs>
        <w:spacing w:after="0" w:line="240" w:lineRule="auto"/>
        <w:ind w:left="218"/>
      </w:pPr>
      <w:r w:rsidRPr="00AB5215">
        <w:rPr>
          <w:rFonts w:ascii="Times New Roman" w:hAnsi="Times New Roman" w:cs="Times New Roman"/>
          <w:sz w:val="28"/>
          <w:szCs w:val="28"/>
        </w:rPr>
        <w:t xml:space="preserve">- использовать практические навыки </w:t>
      </w:r>
      <w:proofErr w:type="spellStart"/>
      <w:r w:rsidRPr="00AB521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AB5215">
        <w:rPr>
          <w:rFonts w:ascii="Times New Roman" w:hAnsi="Times New Roman" w:cs="Times New Roman"/>
          <w:sz w:val="28"/>
          <w:szCs w:val="28"/>
        </w:rPr>
        <w:t>.</w:t>
      </w:r>
      <w:r>
        <w:t> </w:t>
      </w:r>
    </w:p>
    <w:p w:rsidR="001B05D3" w:rsidRDefault="001B05D3" w:rsidP="001B05D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sz w:val="28"/>
          <w:szCs w:val="28"/>
        </w:rPr>
        <w:t xml:space="preserve">9. </w:t>
      </w:r>
      <w:r w:rsidRPr="00206309">
        <w:rPr>
          <w:rFonts w:ascii="Times New Roman" w:eastAsia="Calibri" w:hAnsi="Times New Roman" w:cs="Times New Roman"/>
          <w:shadow/>
          <w:sz w:val="28"/>
          <w:szCs w:val="28"/>
        </w:rPr>
        <w:t xml:space="preserve"> Профессионально важные качества:</w:t>
      </w:r>
    </w:p>
    <w:p w:rsidR="001B05D3" w:rsidRPr="00AB5215" w:rsidRDefault="001B05D3" w:rsidP="001B05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• музыкальная одаренность;</w:t>
      </w:r>
    </w:p>
    <w:p w:rsidR="001B05D3" w:rsidRPr="00AB5215" w:rsidRDefault="001B05D3" w:rsidP="001B05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• вокальные данные;</w:t>
      </w:r>
    </w:p>
    <w:p w:rsidR="001B05D3" w:rsidRPr="00AB5215" w:rsidRDefault="001B05D3" w:rsidP="001B05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• умение работать перед аудиторией и с коллективом;</w:t>
      </w:r>
    </w:p>
    <w:p w:rsidR="001B05D3" w:rsidRPr="00AB5215" w:rsidRDefault="001B05D3" w:rsidP="001B05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sz w:val="28"/>
          <w:szCs w:val="28"/>
        </w:rPr>
        <w:t>• способности к организаторской, педагогической и методической деятельности.</w:t>
      </w:r>
    </w:p>
    <w:p w:rsidR="001B05D3" w:rsidRDefault="001B05D3" w:rsidP="001B05D3">
      <w:pPr>
        <w:pStyle w:val="a3"/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215">
        <w:rPr>
          <w:rFonts w:ascii="Times New Roman" w:hAnsi="Times New Roman" w:cs="Times New Roman"/>
          <w:bCs/>
          <w:sz w:val="28"/>
          <w:szCs w:val="28"/>
        </w:rPr>
        <w:t xml:space="preserve"> Медицинские противопоказания:</w:t>
      </w:r>
      <w:r w:rsidRPr="00AB5215">
        <w:rPr>
          <w:rFonts w:ascii="Times New Roman" w:hAnsi="Times New Roman" w:cs="Times New Roman"/>
          <w:sz w:val="28"/>
          <w:szCs w:val="28"/>
        </w:rPr>
        <w:t xml:space="preserve"> нервные и психические заболевания,  нарушение координации движений,  заболевания </w:t>
      </w:r>
      <w:proofErr w:type="gramStart"/>
      <w:r w:rsidRPr="00AB521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AB5215">
        <w:rPr>
          <w:rFonts w:ascii="Times New Roman" w:hAnsi="Times New Roman" w:cs="Times New Roman"/>
          <w:sz w:val="28"/>
          <w:szCs w:val="28"/>
        </w:rPr>
        <w:t xml:space="preserve"> системы,  нарушение функций опорно-двигательного аппарата,  снижение остроты слуха.</w:t>
      </w:r>
    </w:p>
    <w:p w:rsidR="001B05D3" w:rsidRPr="00865227" w:rsidRDefault="001B05D3" w:rsidP="001B05D3">
      <w:pPr>
        <w:pStyle w:val="a3"/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522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труда:</w:t>
      </w:r>
    </w:p>
    <w:p w:rsidR="001B05D3" w:rsidRDefault="001B05D3" w:rsidP="001B05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993">
        <w:rPr>
          <w:rFonts w:ascii="Times New Roman" w:hAnsi="Times New Roman" w:cs="Times New Roman"/>
          <w:color w:val="000000"/>
          <w:sz w:val="28"/>
          <w:szCs w:val="28"/>
        </w:rPr>
        <w:t>Исследования НИИ труда, а также рекомендации МОТ позволяют определить десять основных факторов производственной среды, влияющих на работоспособность человека в процессе производства и вызывающих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t xml:space="preserve">усталость (утомление): </w:t>
      </w:r>
    </w:p>
    <w:p w:rsidR="001B05D3" w:rsidRDefault="001B05D3" w:rsidP="001B05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993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физическое усилие (перемещение грузов определенного веса в рабочей зоне, усилия, связанные с поддержанием тяжестей, нажатием на предмет труда или рукоятки управления механизмом в течение определенного времени). Различают четыре вида физического усилия: незначительное, среднее, тяжелое и очень тяжелое;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нервное напряжение (сложность расчетов, особые требования к качеству продукции, сложность управления механизмом, аппаратом, прибором, опасность для жизни и здоровья людей при выполнении работ, особая точность исполнения). Различают три вида нервного напряжения: незначительное, среднее, повышенное;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темп работы (количество трудовых движений в единицу времени). </w:t>
      </w:r>
      <w:proofErr w:type="gramStart"/>
      <w:r w:rsidRPr="005C4993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три уровня: умеренный, средний, высокий;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рабочее положение (положение тела)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>- человека и его органов по отношению к средствам производства).</w:t>
      </w:r>
      <w:proofErr w:type="gramEnd"/>
      <w:r w:rsidRPr="005C4993">
        <w:rPr>
          <w:rFonts w:ascii="Times New Roman" w:hAnsi="Times New Roman" w:cs="Times New Roman"/>
          <w:color w:val="000000"/>
          <w:sz w:val="28"/>
          <w:szCs w:val="28"/>
        </w:rPr>
        <w:t xml:space="preserve"> Различают четыре вида рабочего положения: ограниченное, неудобное, неудобно-стесненное и очень неудобное;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монотонность работы (многократность повторения однообразных, кратковременных операций, действий, циклов). Различают три уровня: незначительная, средняя, повышенная;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температура, влажность, тепловое излучение в рабочей зоне (градусы по Цельсию, процент влажности, калории на 1 см</w:t>
      </w:r>
      <w:proofErr w:type="gramStart"/>
      <w:r w:rsidRPr="005C4993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5C4993">
        <w:rPr>
          <w:rFonts w:ascii="Times New Roman" w:hAnsi="Times New Roman" w:cs="Times New Roman"/>
          <w:color w:val="000000"/>
          <w:sz w:val="28"/>
          <w:szCs w:val="28"/>
        </w:rPr>
        <w:t xml:space="preserve"> в минуту). Различают пять стадий воздействия указанных факторов: незначительная, повышенная или пониженная, средняя, высокая, очень высокая;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загрязненность воздуха (содержание примесей в 1 м3 или литре воздуха и их воздействие на организм человека). Различают пять степеней загрязненности воздуха: незначительная, средняя, повышенная, сильная, очень сильная;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производственный шум (частота шума в герцах, сила шума в децибелах). Различают умеренный, повышенный и сильный шум;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вибрация, вращение, толчки (амплитуда в минуту, градусы и число вращений, количество толчков в минуту). Различают три уровня значений указанных факторов: повышенные, сильные, очень сильные;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освещенность в рабочей зоне (в люксах). Различают два уровня значений этого фактора: </w:t>
      </w:r>
      <w:proofErr w:type="gramStart"/>
      <w:r w:rsidRPr="005C4993">
        <w:rPr>
          <w:rFonts w:ascii="Times New Roman" w:hAnsi="Times New Roman" w:cs="Times New Roman"/>
          <w:color w:val="000000"/>
          <w:sz w:val="28"/>
          <w:szCs w:val="28"/>
        </w:rPr>
        <w:t>недостаточная</w:t>
      </w:r>
      <w:proofErr w:type="gramEnd"/>
      <w:r w:rsidRPr="005C4993">
        <w:rPr>
          <w:rFonts w:ascii="Times New Roman" w:hAnsi="Times New Roman" w:cs="Times New Roman"/>
          <w:color w:val="000000"/>
          <w:sz w:val="28"/>
          <w:szCs w:val="28"/>
        </w:rPr>
        <w:t xml:space="preserve"> и плохая или ослепляющая.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Каждый из указанных десяти факторов, определяющих условия труда, действует обособленно. Их влияние должно учитываться отдельно по каждому рабочему месту в процессе его аттестации и паспортизации и далее отражаться в интегральной оценке условий труда. Интегральную оценку условий труда и ее составные элементы принято учитывать при организации оплаты труда (в части компенсационных выплат), проектировании форм и методов организации труда, разработке норм труда, составлении графиков труда и отдыха. Другими словами, условия труда оказывают существенное влияние на все элементы организации труда. </w:t>
      </w:r>
      <w:r w:rsidRPr="005C4993">
        <w:rPr>
          <w:rFonts w:ascii="Times New Roman" w:hAnsi="Times New Roman" w:cs="Times New Roman"/>
          <w:color w:val="000000"/>
          <w:sz w:val="28"/>
          <w:szCs w:val="28"/>
        </w:rPr>
        <w:br/>
        <w:t>Все указанные факторы производственной среды имеют психологические и физиологические границы.</w:t>
      </w:r>
    </w:p>
    <w:p w:rsidR="001B05D3" w:rsidRDefault="001B05D3" w:rsidP="001B05D3">
      <w:pPr>
        <w:pStyle w:val="2"/>
        <w:widowControl w:val="0"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12. </w:t>
      </w:r>
      <w:r w:rsidRPr="00537A05">
        <w:rPr>
          <w:rFonts w:ascii="Times New Roman" w:hAnsi="Times New Roman" w:cs="Times New Roman"/>
          <w:sz w:val="28"/>
        </w:rPr>
        <w:t xml:space="preserve">Область профессиональной деятельности выпускников: </w:t>
      </w:r>
    </w:p>
    <w:p w:rsidR="001B05D3" w:rsidRPr="00865227" w:rsidRDefault="001B05D3" w:rsidP="001B05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227">
        <w:rPr>
          <w:rFonts w:ascii="Times New Roman" w:hAnsi="Times New Roman" w:cs="Times New Roman"/>
          <w:sz w:val="28"/>
          <w:szCs w:val="28"/>
        </w:rPr>
        <w:t>музыкальное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227">
        <w:rPr>
          <w:rFonts w:ascii="Times New Roman" w:hAnsi="Times New Roman" w:cs="Times New Roman"/>
          <w:sz w:val="28"/>
          <w:szCs w:val="28"/>
        </w:rPr>
        <w:t>(инструментальное и вокальное); образование в музыкальных детских школах искусств, детских музыкальных школах, других учреждениях дополнительного образования, общеобразовательных учреждениях, учреждениях СПО; руководство  творческим музыкальным коллективом.</w:t>
      </w:r>
    </w:p>
    <w:p w:rsidR="001B05D3" w:rsidRDefault="001B05D3" w:rsidP="001B05D3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z w:val="28"/>
        </w:rPr>
        <w:t xml:space="preserve">        13. Предприятия г. Якутска: театр эстрады, филармония, ДШИ, ДМШ, общеобразовательные школы города, учреждения дополнительного образования и т.д.</w:t>
      </w:r>
    </w:p>
    <w:p w:rsidR="001B05D3" w:rsidRDefault="001B05D3" w:rsidP="001B05D3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14.  Перспективы карьерного роста:</w:t>
      </w:r>
    </w:p>
    <w:p w:rsidR="001B05D3" w:rsidRPr="00F01404" w:rsidRDefault="001B05D3" w:rsidP="001B05D3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F01404">
        <w:rPr>
          <w:rFonts w:ascii="Times New Roman" w:hAnsi="Times New Roman" w:cs="Times New Roman"/>
          <w:bCs/>
          <w:color w:val="000000"/>
          <w:sz w:val="28"/>
          <w:szCs w:val="28"/>
        </w:rPr>
        <w:t>Карьера</w:t>
      </w:r>
      <w:r w:rsidRPr="00F01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404">
        <w:rPr>
          <w:rFonts w:ascii="Times New Roman" w:hAnsi="Times New Roman" w:cs="Times New Roman"/>
          <w:bCs/>
          <w:color w:val="000000"/>
          <w:sz w:val="28"/>
          <w:szCs w:val="28"/>
        </w:rPr>
        <w:t>артиста</w:t>
      </w:r>
      <w:r w:rsidRPr="00F01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404">
        <w:rPr>
          <w:rFonts w:ascii="Times New Roman" w:hAnsi="Times New Roman" w:cs="Times New Roman"/>
          <w:bCs/>
          <w:color w:val="000000"/>
          <w:sz w:val="28"/>
          <w:szCs w:val="28"/>
        </w:rPr>
        <w:t>эстрады</w:t>
      </w:r>
      <w:r w:rsidRPr="00F01404"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зависит от его таланта. Большое влияние оказывает место его работы: от ресторана до сцены крупного концертного зала.</w:t>
      </w:r>
    </w:p>
    <w:p w:rsidR="00821EA8" w:rsidRDefault="00821EA8" w:rsidP="00821EA8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z w:val="28"/>
        </w:rPr>
        <w:t xml:space="preserve">        15. ГБ</w:t>
      </w:r>
      <w:r w:rsidR="00E850D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ОУ </w:t>
      </w:r>
      <w:r w:rsidR="00E850D2">
        <w:rPr>
          <w:rFonts w:ascii="Times New Roman" w:hAnsi="Times New Roman" w:cs="Times New Roman"/>
          <w:sz w:val="28"/>
        </w:rPr>
        <w:t>Р</w:t>
      </w:r>
      <w:proofErr w:type="gramStart"/>
      <w:r w:rsidR="00E850D2">
        <w:rPr>
          <w:rFonts w:ascii="Times New Roman" w:hAnsi="Times New Roman" w:cs="Times New Roman"/>
          <w:sz w:val="28"/>
        </w:rPr>
        <w:t>С(</w:t>
      </w:r>
      <w:proofErr w:type="gramEnd"/>
      <w:r w:rsidR="00E850D2">
        <w:rPr>
          <w:rFonts w:ascii="Times New Roman" w:hAnsi="Times New Roman" w:cs="Times New Roman"/>
          <w:sz w:val="28"/>
        </w:rPr>
        <w:t>Я)</w:t>
      </w:r>
      <w:r>
        <w:rPr>
          <w:rFonts w:ascii="Times New Roman" w:hAnsi="Times New Roman" w:cs="Times New Roman"/>
          <w:sz w:val="28"/>
        </w:rPr>
        <w:t xml:space="preserve"> «Якутский колледж культуры и искусств» РС (Я), расположенный по адресу: ул. Халтурина 14/5. </w:t>
      </w:r>
    </w:p>
    <w:p w:rsidR="00821EA8" w:rsidRPr="00B74763" w:rsidRDefault="00821EA8" w:rsidP="00821EA8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</w:p>
    <w:p w:rsidR="00AC4ADB" w:rsidRDefault="00AC4ADB"/>
    <w:sectPr w:rsidR="00AC4ADB" w:rsidSect="00A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FC" w:rsidRDefault="00D47BFC" w:rsidP="001B05D3">
      <w:pPr>
        <w:spacing w:after="0" w:line="240" w:lineRule="auto"/>
      </w:pPr>
      <w:r>
        <w:separator/>
      </w:r>
    </w:p>
  </w:endnote>
  <w:endnote w:type="continuationSeparator" w:id="0">
    <w:p w:rsidR="00D47BFC" w:rsidRDefault="00D47BFC" w:rsidP="001B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FC" w:rsidRDefault="00D47BFC" w:rsidP="001B05D3">
      <w:pPr>
        <w:spacing w:after="0" w:line="240" w:lineRule="auto"/>
      </w:pPr>
      <w:r>
        <w:separator/>
      </w:r>
    </w:p>
  </w:footnote>
  <w:footnote w:type="continuationSeparator" w:id="0">
    <w:p w:rsidR="00D47BFC" w:rsidRDefault="00D47BFC" w:rsidP="001B05D3">
      <w:pPr>
        <w:spacing w:after="0" w:line="240" w:lineRule="auto"/>
      </w:pPr>
      <w:r>
        <w:continuationSeparator/>
      </w:r>
    </w:p>
  </w:footnote>
  <w:footnote w:id="1">
    <w:p w:rsidR="001B05D3" w:rsidRPr="00782BCC" w:rsidRDefault="001B05D3" w:rsidP="001B05D3">
      <w:pPr>
        <w:pStyle w:val="a4"/>
        <w:jc w:val="both"/>
        <w:rPr>
          <w:shadow w:val="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409"/>
    <w:multiLevelType w:val="hybridMultilevel"/>
    <w:tmpl w:val="3A3EA768"/>
    <w:lvl w:ilvl="0" w:tplc="31F0117C">
      <w:start w:val="8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B93033A"/>
    <w:multiLevelType w:val="hybridMultilevel"/>
    <w:tmpl w:val="BAB2D2DC"/>
    <w:lvl w:ilvl="0" w:tplc="17C6468C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9801F3A"/>
    <w:multiLevelType w:val="hybridMultilevel"/>
    <w:tmpl w:val="A2E6F976"/>
    <w:lvl w:ilvl="0" w:tplc="25E29132">
      <w:start w:val="10"/>
      <w:numFmt w:val="decimal"/>
      <w:lvlText w:val="%1."/>
      <w:lvlJc w:val="left"/>
      <w:pPr>
        <w:ind w:left="9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6F9D1C9E"/>
    <w:multiLevelType w:val="hybridMultilevel"/>
    <w:tmpl w:val="CA32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5D3"/>
    <w:rsid w:val="001B05D3"/>
    <w:rsid w:val="003628B4"/>
    <w:rsid w:val="00567670"/>
    <w:rsid w:val="00714EB4"/>
    <w:rsid w:val="00814C36"/>
    <w:rsid w:val="00821EA8"/>
    <w:rsid w:val="00AC3826"/>
    <w:rsid w:val="00AC4ADB"/>
    <w:rsid w:val="00D47BFC"/>
    <w:rsid w:val="00E850D2"/>
    <w:rsid w:val="00EC5F7E"/>
    <w:rsid w:val="00F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D3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B05D3"/>
    <w:pPr>
      <w:spacing w:after="0" w:line="240" w:lineRule="auto"/>
    </w:pPr>
    <w:rPr>
      <w:rFonts w:ascii="Arial" w:eastAsia="Times New Roman" w:hAnsi="Arial" w:cs="Wingdings"/>
      <w:shadow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1B05D3"/>
    <w:rPr>
      <w:rFonts w:ascii="Arial" w:eastAsia="Times New Roman" w:hAnsi="Arial" w:cs="Wingdings"/>
      <w:shadow/>
      <w:sz w:val="20"/>
      <w:szCs w:val="20"/>
      <w:lang w:eastAsia="ar-SA"/>
    </w:rPr>
  </w:style>
  <w:style w:type="paragraph" w:styleId="3">
    <w:name w:val="List 3"/>
    <w:basedOn w:val="a"/>
    <w:uiPriority w:val="99"/>
    <w:unhideWhenUsed/>
    <w:rsid w:val="001B05D3"/>
    <w:pPr>
      <w:spacing w:after="0" w:line="240" w:lineRule="auto"/>
      <w:ind w:left="849" w:hanging="283"/>
    </w:pPr>
    <w:rPr>
      <w:rFonts w:ascii="Arial" w:eastAsia="Times New Roman" w:hAnsi="Arial" w:cs="Arial"/>
      <w:shadow/>
      <w:sz w:val="24"/>
      <w:szCs w:val="28"/>
    </w:rPr>
  </w:style>
  <w:style w:type="paragraph" w:styleId="a6">
    <w:name w:val="Body Text"/>
    <w:basedOn w:val="a"/>
    <w:link w:val="1"/>
    <w:uiPriority w:val="99"/>
    <w:unhideWhenUsed/>
    <w:rsid w:val="001B05D3"/>
    <w:pPr>
      <w:spacing w:after="120" w:line="240" w:lineRule="auto"/>
    </w:pPr>
    <w:rPr>
      <w:rFonts w:ascii="Times New Roman" w:eastAsia="Times New Roman" w:hAnsi="Times New Roman" w:cs="Times New Roman"/>
      <w:shadow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05D3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1B05D3"/>
    <w:rPr>
      <w:rFonts w:ascii="Times New Roman" w:eastAsia="Times New Roman" w:hAnsi="Times New Roman" w:cs="Times New Roman"/>
      <w:shadow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1B05D3"/>
    <w:rPr>
      <w:rFonts w:cs="Times New Roman"/>
      <w:vertAlign w:val="superscript"/>
    </w:rPr>
  </w:style>
  <w:style w:type="paragraph" w:styleId="2">
    <w:name w:val="List 2"/>
    <w:basedOn w:val="a"/>
    <w:uiPriority w:val="99"/>
    <w:unhideWhenUsed/>
    <w:rsid w:val="001B05D3"/>
    <w:pPr>
      <w:ind w:left="566" w:hanging="283"/>
      <w:contextualSpacing/>
    </w:pPr>
  </w:style>
  <w:style w:type="paragraph" w:styleId="20">
    <w:name w:val="Body Text Indent 2"/>
    <w:basedOn w:val="a"/>
    <w:link w:val="21"/>
    <w:uiPriority w:val="99"/>
    <w:unhideWhenUsed/>
    <w:rsid w:val="001B05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B05D3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1B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76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6694</Characters>
  <Application>Microsoft Office Word</Application>
  <DocSecurity>0</DocSecurity>
  <Lines>55</Lines>
  <Paragraphs>15</Paragraphs>
  <ScaleCrop>false</ScaleCrop>
  <Company>Microsoft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Олег Робертович</cp:lastModifiedBy>
  <cp:revision>5</cp:revision>
  <dcterms:created xsi:type="dcterms:W3CDTF">2014-03-13T04:27:00Z</dcterms:created>
  <dcterms:modified xsi:type="dcterms:W3CDTF">2015-10-09T07:22:00Z</dcterms:modified>
</cp:coreProperties>
</file>